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E7B5" w14:textId="3F31BC25" w:rsidR="00F4186B" w:rsidRDefault="00F4186B" w:rsidP="00F4186B">
      <w:pPr>
        <w:pStyle w:val="DefaultText"/>
        <w:framePr w:wrap="auto" w:vAnchor="page" w:hAnchor="page" w:x="15991" w:y="151"/>
        <w:pBdr>
          <w:top w:val="single" w:sz="6" w:space="7" w:color="0000FF" w:shadow="1"/>
          <w:left w:val="single" w:sz="6" w:space="7" w:color="0000FF" w:shadow="1"/>
          <w:bottom w:val="single" w:sz="6" w:space="7" w:color="0000FF" w:shadow="1"/>
          <w:right w:val="single" w:sz="6" w:space="7" w:color="0000FF" w:shadow="1"/>
        </w:pBdr>
      </w:pPr>
    </w:p>
    <w:p w14:paraId="1522A529" w14:textId="6E86545A" w:rsidR="00B255B2" w:rsidRDefault="00894303" w:rsidP="00A81025">
      <w:pPr>
        <w:ind w:right="-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COVID-19 </w:t>
      </w:r>
      <w:r w:rsidR="009F3556">
        <w:rPr>
          <w:rFonts w:ascii="Arial" w:hAnsi="Arial" w:cs="Arial"/>
          <w:b/>
          <w:sz w:val="32"/>
          <w:szCs w:val="32"/>
        </w:rPr>
        <w:t>Public Toilets</w:t>
      </w:r>
    </w:p>
    <w:p w14:paraId="711A1C9D" w14:textId="7412144B" w:rsidR="0019426A" w:rsidRDefault="00A81025" w:rsidP="00A810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 Mawgan-in-Pydar Parish Council</w:t>
      </w:r>
    </w:p>
    <w:p w14:paraId="5BDB7569" w14:textId="07D0C8B3" w:rsidR="00BE7110" w:rsidRPr="0011664F" w:rsidRDefault="00BE7110" w:rsidP="00A8102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A81025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>Risk Assessment</w:t>
      </w:r>
    </w:p>
    <w:p w14:paraId="4CC8C283" w14:textId="0D471D74" w:rsidR="00C37119" w:rsidRDefault="00C37119" w:rsidP="002918A5"/>
    <w:p w14:paraId="15E887DE" w14:textId="77777777" w:rsidR="00421190" w:rsidRDefault="00421190" w:rsidP="002918A5"/>
    <w:p w14:paraId="451F051A" w14:textId="60C4930F" w:rsidR="00682D14" w:rsidRDefault="00682D14" w:rsidP="00421190">
      <w:pPr>
        <w:ind w:left="-567" w:firstLine="141"/>
      </w:pPr>
      <w:r w:rsidRPr="00421190">
        <w:rPr>
          <w:b/>
          <w:sz w:val="28"/>
          <w:szCs w:val="28"/>
        </w:rPr>
        <w:t xml:space="preserve">Date of Risk Assessment: </w:t>
      </w:r>
      <w:r w:rsidR="00367865">
        <w:rPr>
          <w:b/>
          <w:sz w:val="28"/>
          <w:szCs w:val="28"/>
        </w:rPr>
        <w:t>1</w:t>
      </w:r>
      <w:r w:rsidR="00A81025">
        <w:rPr>
          <w:b/>
          <w:sz w:val="28"/>
          <w:szCs w:val="28"/>
        </w:rPr>
        <w:t>5</w:t>
      </w:r>
      <w:r w:rsidRPr="00421190">
        <w:rPr>
          <w:b/>
          <w:sz w:val="28"/>
          <w:szCs w:val="28"/>
        </w:rPr>
        <w:t>/0</w:t>
      </w:r>
      <w:r w:rsidR="00A81025">
        <w:rPr>
          <w:b/>
          <w:sz w:val="28"/>
          <w:szCs w:val="28"/>
        </w:rPr>
        <w:t>4</w:t>
      </w:r>
      <w:r w:rsidR="00367865">
        <w:rPr>
          <w:b/>
          <w:sz w:val="28"/>
          <w:szCs w:val="28"/>
        </w:rPr>
        <w:t>/2020</w:t>
      </w:r>
    </w:p>
    <w:p w14:paraId="1AEC941A" w14:textId="77777777" w:rsidR="00682D14" w:rsidRDefault="00682D14" w:rsidP="002918A5"/>
    <w:tbl>
      <w:tblPr>
        <w:tblStyle w:val="TableGrid"/>
        <w:tblpPr w:leftFromText="180" w:rightFromText="180" w:vertAnchor="text" w:tblpX="-431" w:tblpY="1"/>
        <w:tblOverlap w:val="never"/>
        <w:tblW w:w="5251" w:type="pct"/>
        <w:tblLayout w:type="fixed"/>
        <w:tblLook w:val="04A0" w:firstRow="1" w:lastRow="0" w:firstColumn="1" w:lastColumn="0" w:noHBand="0" w:noVBand="1"/>
      </w:tblPr>
      <w:tblGrid>
        <w:gridCol w:w="1397"/>
        <w:gridCol w:w="2573"/>
        <w:gridCol w:w="3969"/>
        <w:gridCol w:w="4111"/>
        <w:gridCol w:w="1703"/>
        <w:gridCol w:w="1273"/>
        <w:gridCol w:w="1134"/>
      </w:tblGrid>
      <w:tr w:rsidR="00C50AA1" w:rsidRPr="00D51E04" w14:paraId="3F49C6EF" w14:textId="7FB5F1A6" w:rsidTr="00D51E1B">
        <w:trPr>
          <w:trHeight w:val="961"/>
        </w:trPr>
        <w:tc>
          <w:tcPr>
            <w:tcW w:w="432" w:type="pct"/>
          </w:tcPr>
          <w:p w14:paraId="58A5A7C9" w14:textId="45E54C88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796" w:type="pct"/>
          </w:tcPr>
          <w:p w14:paraId="688DD113" w14:textId="0030298B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1228" w:type="pct"/>
          </w:tcPr>
          <w:p w14:paraId="46228005" w14:textId="103940D7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1272" w:type="pct"/>
          </w:tcPr>
          <w:p w14:paraId="016FFB9A" w14:textId="6E50BF0A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</w:rPr>
              <w:t>Do you have to do anything else to manage this risk?</w:t>
            </w:r>
          </w:p>
        </w:tc>
        <w:tc>
          <w:tcPr>
            <w:tcW w:w="527" w:type="pct"/>
          </w:tcPr>
          <w:p w14:paraId="070FCEF6" w14:textId="63AFD756" w:rsidR="00D51E04" w:rsidRPr="00D51E04" w:rsidRDefault="00D51E04" w:rsidP="00D51E1B">
            <w:pPr>
              <w:tabs>
                <w:tab w:val="left" w:pos="4420"/>
              </w:tabs>
              <w:ind w:right="-101"/>
              <w:rPr>
                <w:rFonts w:ascii="Arial" w:hAnsi="Arial" w:cs="Arial"/>
                <w:b/>
                <w:sz w:val="18"/>
                <w:szCs w:val="18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</w:rPr>
              <w:t>Action by when?</w:t>
            </w:r>
          </w:p>
        </w:tc>
        <w:tc>
          <w:tcPr>
            <w:tcW w:w="394" w:type="pct"/>
          </w:tcPr>
          <w:p w14:paraId="08B6A2EE" w14:textId="77777777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</w:rPr>
              <w:t>New</w:t>
            </w:r>
          </w:p>
          <w:p w14:paraId="537A122F" w14:textId="77777777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</w:rPr>
              <w:t xml:space="preserve"> risk </w:t>
            </w:r>
          </w:p>
          <w:p w14:paraId="048361C0" w14:textId="0D187510" w:rsidR="00D51E04" w:rsidRPr="00D51E04" w:rsidRDefault="00D51E04" w:rsidP="00D51E1B">
            <w:pPr>
              <w:ind w:right="-246"/>
              <w:rPr>
                <w:rFonts w:ascii="Arial" w:hAnsi="Arial" w:cs="Arial"/>
                <w:sz w:val="18"/>
                <w:szCs w:val="18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351" w:type="pct"/>
          </w:tcPr>
          <w:p w14:paraId="61A5F771" w14:textId="6534301A" w:rsidR="00D51E04" w:rsidRPr="00D51E04" w:rsidRDefault="00C50AA1" w:rsidP="00D51E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Tolerable R</w:t>
            </w:r>
            <w:r w:rsidR="00D51E04" w:rsidRPr="00D51E04">
              <w:rPr>
                <w:rFonts w:ascii="Arial" w:hAnsi="Arial" w:cs="Arial"/>
                <w:b/>
                <w:sz w:val="18"/>
                <w:szCs w:val="18"/>
              </w:rPr>
              <w:t>isk</w:t>
            </w:r>
          </w:p>
          <w:p w14:paraId="02047D19" w14:textId="37128B3C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</w:rPr>
              <w:t xml:space="preserve"> Y/N</w:t>
            </w:r>
          </w:p>
        </w:tc>
      </w:tr>
      <w:tr w:rsidR="00C50AA1" w:rsidRPr="00D51E04" w14:paraId="0E2F0557" w14:textId="4C3E9A34" w:rsidTr="00D51E1B">
        <w:trPr>
          <w:trHeight w:val="58"/>
        </w:trPr>
        <w:tc>
          <w:tcPr>
            <w:tcW w:w="432" w:type="pct"/>
          </w:tcPr>
          <w:p w14:paraId="0B894739" w14:textId="77777777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</w:rPr>
              <w:t>Spread of Covid-19 Coronavirus</w:t>
            </w:r>
          </w:p>
          <w:p w14:paraId="077E39ED" w14:textId="49A64A9D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14:paraId="08E417BF" w14:textId="77777777" w:rsidR="00D51E04" w:rsidRPr="00D51E04" w:rsidRDefault="00D51E04" w:rsidP="00D51E1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1E04">
              <w:rPr>
                <w:rFonts w:ascii="Arial" w:hAnsi="Arial" w:cs="Arial"/>
                <w:sz w:val="18"/>
                <w:szCs w:val="18"/>
                <w:lang w:val="en-US"/>
              </w:rPr>
              <w:t>Visitors to your premises</w:t>
            </w:r>
          </w:p>
          <w:p w14:paraId="316FA792" w14:textId="77777777" w:rsidR="00D51E04" w:rsidRPr="00D51E04" w:rsidRDefault="00D51E04" w:rsidP="00D51E1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1E04">
              <w:rPr>
                <w:rFonts w:ascii="Arial" w:hAnsi="Arial" w:cs="Arial"/>
                <w:sz w:val="18"/>
                <w:szCs w:val="18"/>
                <w:lang w:val="en-US"/>
              </w:rPr>
              <w:t>Cleaners</w:t>
            </w:r>
          </w:p>
          <w:p w14:paraId="73A87993" w14:textId="63C6E816" w:rsidR="00D51E04" w:rsidRPr="009F3556" w:rsidRDefault="009F3556" w:rsidP="00D51E1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General Public</w:t>
            </w:r>
          </w:p>
          <w:p w14:paraId="214CF7E3" w14:textId="77777777" w:rsidR="00D51E04" w:rsidRPr="00D51E04" w:rsidRDefault="00D51E04" w:rsidP="00D51E1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1E04">
              <w:rPr>
                <w:rFonts w:ascii="Arial" w:hAnsi="Arial" w:cs="Arial"/>
                <w:sz w:val="18"/>
                <w:szCs w:val="18"/>
                <w:lang w:val="en-US"/>
              </w:rPr>
              <w:t>Vulnerable groups – Elderly, Pregnant workers, those with existing underlying health conditions</w:t>
            </w:r>
          </w:p>
          <w:p w14:paraId="4CAB47EF" w14:textId="668586B8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pct"/>
          </w:tcPr>
          <w:p w14:paraId="7FE6E1A5" w14:textId="77777777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  <w:u w:val="single"/>
              </w:rPr>
              <w:t>Hand Washing</w:t>
            </w:r>
          </w:p>
          <w:p w14:paraId="576B62B0" w14:textId="77777777" w:rsidR="00D51E04" w:rsidRPr="00D51E04" w:rsidRDefault="00D51E04" w:rsidP="00D51E1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E04">
              <w:rPr>
                <w:rFonts w:ascii="Arial" w:hAnsi="Arial" w:cs="Arial"/>
                <w:sz w:val="18"/>
                <w:szCs w:val="18"/>
              </w:rPr>
              <w:t>Hand washing facilities with soap and water in place.</w:t>
            </w:r>
          </w:p>
          <w:p w14:paraId="197776E5" w14:textId="1224F3C6" w:rsidR="00D51E04" w:rsidRPr="009F3556" w:rsidRDefault="00D51E04" w:rsidP="00D51E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5BDAB2" w14:textId="3B90BA12" w:rsidR="00D51E04" w:rsidRDefault="00D51E04" w:rsidP="00D51E1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E04">
              <w:rPr>
                <w:rFonts w:ascii="Arial" w:hAnsi="Arial" w:cs="Arial"/>
                <w:sz w:val="18"/>
                <w:szCs w:val="18"/>
              </w:rPr>
              <w:t>Gel sanitisers in any area where washing facilities not readily available</w:t>
            </w:r>
            <w:r w:rsidR="009F35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0D5177" w14:textId="77777777" w:rsidR="009F3556" w:rsidRPr="009F3556" w:rsidRDefault="009F3556" w:rsidP="00D51E1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A3F14CA" w14:textId="75DCC119" w:rsidR="009F3556" w:rsidRDefault="009F3556" w:rsidP="00D51E1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Adequate signage informing the general public to adhere to the 2-meter social distance rules.</w:t>
            </w:r>
          </w:p>
          <w:p w14:paraId="7D60DF75" w14:textId="77777777" w:rsidR="009F3556" w:rsidRPr="009F3556" w:rsidRDefault="009F3556" w:rsidP="00D51E1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4E62D33" w14:textId="59F11BB3" w:rsidR="009F3556" w:rsidRDefault="009F3556" w:rsidP="00D51E1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2-meter floor markings to ensure that the 2-meter rule is followed.</w:t>
            </w:r>
          </w:p>
          <w:p w14:paraId="24003A55" w14:textId="77777777" w:rsidR="009F3556" w:rsidRPr="009F3556" w:rsidRDefault="009F3556" w:rsidP="00D51E1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72F601B" w14:textId="77777777" w:rsidR="009F3556" w:rsidRDefault="009F3556" w:rsidP="00D51E1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186669" w14:textId="7A9DEA38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  <w:u w:val="single"/>
              </w:rPr>
              <w:t>Cleaning</w:t>
            </w:r>
          </w:p>
          <w:p w14:paraId="601DA076" w14:textId="4E78584B" w:rsidR="00D51E04" w:rsidRPr="009C0495" w:rsidRDefault="00D51E04" w:rsidP="00D51E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1E04">
              <w:rPr>
                <w:rFonts w:ascii="Arial" w:hAnsi="Arial" w:cs="Arial"/>
                <w:sz w:val="18"/>
                <w:szCs w:val="18"/>
              </w:rPr>
              <w:t xml:space="preserve">Frequently cleaning and disinfecting objects and surfaces that are touched regularly particularly in areas of high use such as door handles, light switches, </w:t>
            </w:r>
            <w:r w:rsidR="009C0495">
              <w:rPr>
                <w:rFonts w:ascii="Arial" w:hAnsi="Arial" w:cs="Arial"/>
                <w:sz w:val="18"/>
                <w:szCs w:val="18"/>
              </w:rPr>
              <w:t>urinals, toilet doors using</w:t>
            </w:r>
            <w:r w:rsidRPr="00D51E04">
              <w:rPr>
                <w:rFonts w:ascii="Arial" w:hAnsi="Arial" w:cs="Arial"/>
                <w:sz w:val="18"/>
                <w:szCs w:val="18"/>
              </w:rPr>
              <w:t xml:space="preserve"> appropriate cleaning products and methods.</w:t>
            </w:r>
            <w:r w:rsidR="009C04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2306C">
              <w:rPr>
                <w:rFonts w:ascii="Arial" w:hAnsi="Arial" w:cs="Arial"/>
                <w:color w:val="FF0000"/>
                <w:sz w:val="18"/>
                <w:szCs w:val="18"/>
              </w:rPr>
              <w:t>The toilet</w:t>
            </w:r>
            <w:r w:rsidR="009C0495" w:rsidRPr="009C0495">
              <w:rPr>
                <w:rFonts w:ascii="Arial" w:hAnsi="Arial" w:cs="Arial"/>
                <w:color w:val="FF0000"/>
                <w:sz w:val="18"/>
                <w:szCs w:val="18"/>
              </w:rPr>
              <w:t xml:space="preserve"> will be closed for cleaning tasks </w:t>
            </w:r>
          </w:p>
          <w:p w14:paraId="3541E8DF" w14:textId="2B3AD4C2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789C1A" w14:textId="77777777" w:rsidR="0012306C" w:rsidRDefault="0012306C" w:rsidP="00D51E1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6E16724" w14:textId="77777777" w:rsidR="0012306C" w:rsidRDefault="0012306C" w:rsidP="00D51E1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C8F9624" w14:textId="1F0967D7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  <w:u w:val="single"/>
              </w:rPr>
              <w:t>Social Distancing</w:t>
            </w:r>
          </w:p>
          <w:p w14:paraId="6B7FC8D4" w14:textId="274245ED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  <w:r w:rsidRPr="00D51E04">
              <w:rPr>
                <w:rFonts w:ascii="Arial" w:hAnsi="Arial" w:cs="Arial"/>
                <w:sz w:val="18"/>
                <w:szCs w:val="18"/>
              </w:rPr>
              <w:t>Social Distancing -Reducing the number of persons in any area to comply with the 2-metre (6.5 foot) gap recommended by the Public Health Agency</w:t>
            </w:r>
          </w:p>
          <w:p w14:paraId="2048607B" w14:textId="77777777" w:rsidR="00D51E04" w:rsidRPr="00D51E04" w:rsidRDefault="002A7582" w:rsidP="00D51E1B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51E04" w:rsidRPr="00D51E0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https://www.publichealth.hscni.net/news/covid-19-coronavirus</w:t>
              </w:r>
            </w:hyperlink>
            <w:r w:rsidR="00D51E04" w:rsidRPr="00D51E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AA2514" w14:textId="77777777" w:rsidR="00D51E04" w:rsidRPr="00D51E04" w:rsidRDefault="002A7582" w:rsidP="00D51E1B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51E04" w:rsidRPr="00D51E0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https://www.gov.uk/government/publications/covid-19-guidance-on-social-distancing-and-for-vulnerable-people</w:t>
              </w:r>
            </w:hyperlink>
            <w:r w:rsidR="00D51E04" w:rsidRPr="00D51E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562A48" w14:textId="640584CE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A0E7CC" w14:textId="77777777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  <w:u w:val="single"/>
              </w:rPr>
              <w:t>Wearing of Gloves</w:t>
            </w:r>
          </w:p>
          <w:p w14:paraId="291496AB" w14:textId="77777777" w:rsidR="00A81025" w:rsidRDefault="00A81025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3404C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679C7" w14:textId="77777777" w:rsidR="00D51E04" w:rsidRPr="00D51E04" w:rsidRDefault="00D51E04" w:rsidP="00D51E1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51E04">
              <w:rPr>
                <w:rFonts w:ascii="Arial" w:hAnsi="Arial" w:cs="Arial"/>
                <w:b/>
                <w:sz w:val="18"/>
                <w:szCs w:val="18"/>
                <w:u w:val="single"/>
              </w:rPr>
              <w:t>Symptoms of Covid-19</w:t>
            </w:r>
          </w:p>
          <w:p w14:paraId="3640C581" w14:textId="0024AD0D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  <w:r w:rsidRPr="00D51E04">
              <w:rPr>
                <w:rFonts w:ascii="Arial" w:hAnsi="Arial" w:cs="Arial"/>
                <w:sz w:val="18"/>
                <w:szCs w:val="18"/>
              </w:rPr>
              <w:t xml:space="preserve">If advised that a member of </w:t>
            </w:r>
            <w:r w:rsidR="00A810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51E04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 w:rsidR="00D51E1B">
              <w:rPr>
                <w:rFonts w:ascii="Arial" w:hAnsi="Arial" w:cs="Arial"/>
                <w:sz w:val="18"/>
                <w:szCs w:val="18"/>
              </w:rPr>
              <w:t xml:space="preserve">or contractor </w:t>
            </w:r>
            <w:r w:rsidRPr="00D51E04">
              <w:rPr>
                <w:rFonts w:ascii="Arial" w:hAnsi="Arial" w:cs="Arial"/>
                <w:sz w:val="18"/>
                <w:szCs w:val="18"/>
              </w:rPr>
              <w:t xml:space="preserve">has developed Covid-19 and were recently on </w:t>
            </w:r>
            <w:r w:rsidR="00A81025">
              <w:rPr>
                <w:rFonts w:ascii="Arial" w:hAnsi="Arial" w:cs="Arial"/>
                <w:sz w:val="18"/>
                <w:szCs w:val="18"/>
              </w:rPr>
              <w:t>the</w:t>
            </w:r>
            <w:r w:rsidRPr="00D51E04">
              <w:rPr>
                <w:rFonts w:ascii="Arial" w:hAnsi="Arial" w:cs="Arial"/>
                <w:sz w:val="18"/>
                <w:szCs w:val="18"/>
              </w:rPr>
              <w:t xml:space="preserve"> premises the </w:t>
            </w:r>
            <w:r w:rsidR="00A81025">
              <w:rPr>
                <w:rFonts w:ascii="Arial" w:hAnsi="Arial" w:cs="Arial"/>
                <w:sz w:val="18"/>
                <w:szCs w:val="18"/>
              </w:rPr>
              <w:t>Clerk</w:t>
            </w:r>
            <w:r w:rsidRPr="00D51E04">
              <w:rPr>
                <w:rFonts w:ascii="Arial" w:hAnsi="Arial" w:cs="Arial"/>
                <w:sz w:val="18"/>
                <w:szCs w:val="18"/>
              </w:rPr>
              <w:t xml:space="preserve"> will contact the Public Health Authority and will take advice on any actions or precautions that should be taken. </w:t>
            </w:r>
            <w:hyperlink r:id="rId10" w:history="1">
              <w:r w:rsidRPr="00D51E0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https://www.publichealth.hscni.net/</w:t>
              </w:r>
            </w:hyperlink>
          </w:p>
          <w:p w14:paraId="4EFEDB9B" w14:textId="298BEB53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5CF1299" w14:textId="3077D303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pct"/>
          </w:tcPr>
          <w:p w14:paraId="0186398A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C8FFEA" w14:textId="6EE0A17B" w:rsidR="00D51E04" w:rsidRPr="00D51E04" w:rsidRDefault="009F3556" w:rsidP="00D5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adequate signage is displayed instructing the general public using the Public Toilets to adhere to the 2-meter social distance rule and wash hands thoroughly. </w:t>
            </w:r>
          </w:p>
          <w:p w14:paraId="0B0E71FA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2F7697" w14:textId="36EDB51B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  <w:r w:rsidRPr="00D51E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05B78E" w14:textId="35C040B0" w:rsidR="00D51E04" w:rsidRPr="00D51E04" w:rsidRDefault="0012306C" w:rsidP="00D5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 hoc checks</w:t>
            </w:r>
            <w:r w:rsidR="00D51E04" w:rsidRPr="00D51E04">
              <w:rPr>
                <w:rFonts w:ascii="Arial" w:hAnsi="Arial" w:cs="Arial"/>
                <w:sz w:val="18"/>
                <w:szCs w:val="18"/>
              </w:rPr>
              <w:t xml:space="preserve"> will be carried out to ensure that the necessary procedures are being followed.</w:t>
            </w:r>
          </w:p>
          <w:p w14:paraId="765F8079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5F4BD9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DBEB8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371FA" w14:textId="77777777" w:rsidR="00D51E1B" w:rsidRDefault="00D51E1B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8E282" w14:textId="77777777" w:rsidR="0050470C" w:rsidRDefault="0050470C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14D3D" w14:textId="77777777" w:rsidR="0050470C" w:rsidRDefault="0050470C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7F6063" w14:textId="77777777" w:rsidR="0050470C" w:rsidRDefault="0050470C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27EFA" w14:textId="2B3D2349" w:rsidR="00D51E04" w:rsidRPr="00D51E04" w:rsidRDefault="0012306C" w:rsidP="00D5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recommendation for the public to use hand sanitiser after leaving area.</w:t>
            </w:r>
          </w:p>
          <w:p w14:paraId="6A3E323B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9F379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9BE9C" w14:textId="77777777" w:rsidR="0012306C" w:rsidRDefault="0012306C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AD8E05" w14:textId="77777777" w:rsidR="0012306C" w:rsidRDefault="0012306C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72108E" w14:textId="77777777" w:rsidR="0012306C" w:rsidRDefault="0012306C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E72757" w14:textId="77777777" w:rsidR="0012306C" w:rsidRDefault="0012306C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02EBF" w14:textId="77777777" w:rsidR="0012306C" w:rsidRDefault="0012306C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5460A" w14:textId="77777777" w:rsidR="0012306C" w:rsidRDefault="0012306C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EFA3C" w14:textId="77777777" w:rsidR="0012306C" w:rsidRDefault="0012306C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FB4554" w14:textId="6BE4CABB" w:rsidR="00D51E04" w:rsidRPr="00D51E04" w:rsidRDefault="009C0495" w:rsidP="00D5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Signage and warning tape displayed. </w:t>
            </w:r>
            <w:r w:rsidR="00A81025">
              <w:rPr>
                <w:rFonts w:ascii="Arial" w:hAnsi="Arial" w:cs="Arial"/>
                <w:sz w:val="18"/>
                <w:szCs w:val="18"/>
              </w:rPr>
              <w:t xml:space="preserve">Contractor </w:t>
            </w:r>
            <w:r>
              <w:rPr>
                <w:rFonts w:ascii="Arial" w:hAnsi="Arial" w:cs="Arial"/>
                <w:sz w:val="18"/>
                <w:szCs w:val="18"/>
              </w:rPr>
              <w:t>to check signage when carrying out cleaning tasks.</w:t>
            </w:r>
          </w:p>
          <w:p w14:paraId="229FA2ED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ADA67B" w14:textId="77777777" w:rsidR="00C50AA1" w:rsidRDefault="00C50AA1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61D0B" w14:textId="77777777" w:rsidR="00C50AA1" w:rsidRDefault="00C50AA1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6360A" w14:textId="77777777" w:rsidR="00C50AA1" w:rsidRDefault="00C50AA1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114B14" w14:textId="77777777" w:rsidR="00C50AA1" w:rsidRDefault="00C50AA1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8DAC5B" w14:textId="77777777" w:rsidR="00C50AA1" w:rsidRDefault="00C50AA1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97CF7" w14:textId="77777777" w:rsidR="009C0495" w:rsidRDefault="009C0495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7E37F" w14:textId="77777777" w:rsidR="009C0495" w:rsidRDefault="009C0495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7C880" w14:textId="6888118A" w:rsidR="00D51E04" w:rsidRPr="00D51E04" w:rsidRDefault="00A81025" w:rsidP="00D5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="00D51E04" w:rsidRPr="00D51E04">
              <w:rPr>
                <w:rFonts w:ascii="Arial" w:hAnsi="Arial" w:cs="Arial"/>
                <w:sz w:val="18"/>
                <w:szCs w:val="18"/>
              </w:rPr>
              <w:t xml:space="preserve"> wearing of gloves is not a su</w:t>
            </w:r>
            <w:r w:rsidR="00D51E04">
              <w:rPr>
                <w:rFonts w:ascii="Arial" w:hAnsi="Arial" w:cs="Arial"/>
                <w:sz w:val="18"/>
                <w:szCs w:val="18"/>
              </w:rPr>
              <w:t>bstitute for good hand washing.</w:t>
            </w:r>
          </w:p>
          <w:p w14:paraId="2073C88B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BB492" w14:textId="054783E8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2B2AB9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87D5D3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C09FF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0C28B4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6D28E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CD900A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52B1C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C75A56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6B517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8F3043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C141A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464C55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7B1232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59599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445DC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B0CA9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344A3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CA06C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971C9" w14:textId="77777777" w:rsid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20D96" w14:textId="77777777" w:rsidR="009C0495" w:rsidRDefault="009C0495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C89C4" w14:textId="77777777" w:rsidR="009C0495" w:rsidRDefault="009C0495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5448DE" w14:textId="77777777" w:rsidR="009A5FD9" w:rsidRDefault="009A5FD9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FFCDC" w14:textId="77777777" w:rsidR="009C0495" w:rsidRDefault="009C0495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E5F6BE" w14:textId="77777777" w:rsidR="009C0495" w:rsidRDefault="009C0495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30E88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E14601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782F5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7CEBD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30B6A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228924" w14:textId="77777777" w:rsidR="00894303" w:rsidRDefault="00894303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39AF5" w14:textId="254D9CFE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  <w:r w:rsidRPr="00D51E0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7C8CCF" w14:textId="77777777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96454" w14:textId="77777777" w:rsidR="00894303" w:rsidRDefault="00894303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4C7C21" w14:textId="77777777" w:rsidR="00894303" w:rsidRDefault="00894303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42AF6" w14:textId="77777777" w:rsidR="00894303" w:rsidRDefault="00894303" w:rsidP="00D51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EAB2CA" w14:textId="77777777" w:rsidR="00D51E04" w:rsidRPr="00D51E04" w:rsidRDefault="00D51E04" w:rsidP="00D51E1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14:paraId="76D3F173" w14:textId="75B37B18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</w:tcPr>
          <w:p w14:paraId="18D9B009" w14:textId="15315E05" w:rsidR="00D51E04" w:rsidRPr="00D51E04" w:rsidRDefault="00894303" w:rsidP="00D51E1B">
            <w:pPr>
              <w:ind w:left="42" w:right="183" w:hanging="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A81025">
              <w:rPr>
                <w:rFonts w:ascii="Arial" w:hAnsi="Arial" w:cs="Arial"/>
                <w:sz w:val="18"/>
                <w:szCs w:val="18"/>
              </w:rPr>
              <w:t>5/04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394" w:type="pct"/>
          </w:tcPr>
          <w:p w14:paraId="7242F7F2" w14:textId="2B340686" w:rsidR="00D51E04" w:rsidRPr="00D51E04" w:rsidRDefault="00C50AA1" w:rsidP="00D5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1" w:type="pct"/>
          </w:tcPr>
          <w:p w14:paraId="18AE8F98" w14:textId="08DDF4F1" w:rsidR="00D51E04" w:rsidRPr="00D51E04" w:rsidRDefault="00D51E04" w:rsidP="00D51E1B">
            <w:pPr>
              <w:rPr>
                <w:rFonts w:ascii="Arial" w:hAnsi="Arial" w:cs="Arial"/>
                <w:sz w:val="18"/>
                <w:szCs w:val="18"/>
              </w:rPr>
            </w:pPr>
            <w:r w:rsidRPr="00D51E0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14:paraId="061EE933" w14:textId="3E3A39DE" w:rsidR="00BE7110" w:rsidRDefault="00D51E1B" w:rsidP="002918A5">
      <w:r>
        <w:br w:type="textWrapping" w:clear="all"/>
      </w:r>
    </w:p>
    <w:p w14:paraId="6B6F3C31" w14:textId="77777777" w:rsidR="00BE7110" w:rsidRDefault="00BE7110" w:rsidP="002918A5"/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431"/>
        <w:gridCol w:w="2197"/>
        <w:gridCol w:w="880"/>
        <w:gridCol w:w="1318"/>
        <w:gridCol w:w="1759"/>
        <w:gridCol w:w="439"/>
        <w:gridCol w:w="2198"/>
        <w:gridCol w:w="441"/>
        <w:gridCol w:w="1758"/>
        <w:gridCol w:w="1320"/>
        <w:gridCol w:w="879"/>
        <w:gridCol w:w="2199"/>
        <w:gridCol w:w="483"/>
      </w:tblGrid>
      <w:tr w:rsidR="0019426A" w14:paraId="647418B5" w14:textId="77777777" w:rsidTr="00F4186B">
        <w:tc>
          <w:tcPr>
            <w:tcW w:w="3508" w:type="dxa"/>
            <w:gridSpan w:val="3"/>
          </w:tcPr>
          <w:p w14:paraId="03D81649" w14:textId="7A3A052D" w:rsidR="0019426A" w:rsidRDefault="0019426A" w:rsidP="005E5FCE">
            <w:pPr>
              <w:tabs>
                <w:tab w:val="left" w:pos="1620"/>
              </w:tabs>
            </w:pPr>
            <w:r>
              <w:lastRenderedPageBreak/>
              <w:t>Assessment carried out by</w:t>
            </w:r>
          </w:p>
        </w:tc>
        <w:tc>
          <w:tcPr>
            <w:tcW w:w="3077" w:type="dxa"/>
            <w:gridSpan w:val="2"/>
          </w:tcPr>
          <w:p w14:paraId="13DB9C4E" w14:textId="135A0AFD" w:rsidR="0019426A" w:rsidRDefault="0019426A" w:rsidP="005E5FCE">
            <w:pPr>
              <w:tabs>
                <w:tab w:val="left" w:pos="1620"/>
              </w:tabs>
            </w:pPr>
            <w:r>
              <w:t>Date</w:t>
            </w:r>
          </w:p>
        </w:tc>
        <w:tc>
          <w:tcPr>
            <w:tcW w:w="3078" w:type="dxa"/>
            <w:gridSpan w:val="3"/>
          </w:tcPr>
          <w:p w14:paraId="6B080F23" w14:textId="24086B15" w:rsidR="0019426A" w:rsidRDefault="0019426A" w:rsidP="005E5FCE">
            <w:pPr>
              <w:tabs>
                <w:tab w:val="left" w:pos="1620"/>
              </w:tabs>
            </w:pPr>
            <w:r>
              <w:t>Reviewed</w:t>
            </w:r>
          </w:p>
        </w:tc>
        <w:tc>
          <w:tcPr>
            <w:tcW w:w="3078" w:type="dxa"/>
            <w:gridSpan w:val="2"/>
          </w:tcPr>
          <w:p w14:paraId="2F399166" w14:textId="094B6376" w:rsidR="0019426A" w:rsidRDefault="0019426A" w:rsidP="005E5FCE">
            <w:pPr>
              <w:tabs>
                <w:tab w:val="left" w:pos="1620"/>
              </w:tabs>
            </w:pPr>
            <w:r>
              <w:t>Reviewed by</w:t>
            </w:r>
          </w:p>
        </w:tc>
        <w:tc>
          <w:tcPr>
            <w:tcW w:w="3561" w:type="dxa"/>
            <w:gridSpan w:val="3"/>
          </w:tcPr>
          <w:p w14:paraId="4E8BCE3F" w14:textId="32C8E8D2" w:rsidR="0019426A" w:rsidRDefault="0019426A" w:rsidP="005E5FCE">
            <w:pPr>
              <w:tabs>
                <w:tab w:val="left" w:pos="1620"/>
              </w:tabs>
            </w:pPr>
            <w:r>
              <w:t>Date</w:t>
            </w:r>
          </w:p>
        </w:tc>
      </w:tr>
      <w:tr w:rsidR="0019426A" w14:paraId="1CB709F6" w14:textId="77777777" w:rsidTr="00F4186B">
        <w:tc>
          <w:tcPr>
            <w:tcW w:w="3508" w:type="dxa"/>
            <w:gridSpan w:val="3"/>
          </w:tcPr>
          <w:p w14:paraId="54E4BF14" w14:textId="311E01E3" w:rsidR="0019426A" w:rsidRDefault="00D51E1B" w:rsidP="005E5FCE">
            <w:pPr>
              <w:tabs>
                <w:tab w:val="left" w:pos="1620"/>
              </w:tabs>
            </w:pPr>
            <w:r>
              <w:t>A Hayne</w:t>
            </w:r>
          </w:p>
        </w:tc>
        <w:tc>
          <w:tcPr>
            <w:tcW w:w="3077" w:type="dxa"/>
            <w:gridSpan w:val="2"/>
          </w:tcPr>
          <w:p w14:paraId="66834E9C" w14:textId="65259F1A" w:rsidR="0019426A" w:rsidRDefault="00894303" w:rsidP="00894303">
            <w:pPr>
              <w:tabs>
                <w:tab w:val="left" w:pos="1620"/>
              </w:tabs>
            </w:pPr>
            <w:r>
              <w:t>12</w:t>
            </w:r>
            <w:r w:rsidR="0019426A">
              <w:t>/</w:t>
            </w:r>
            <w:r>
              <w:t>0</w:t>
            </w:r>
            <w:r w:rsidR="00D51E1B">
              <w:t>4</w:t>
            </w:r>
            <w:r>
              <w:t>/2020</w:t>
            </w:r>
          </w:p>
        </w:tc>
        <w:tc>
          <w:tcPr>
            <w:tcW w:w="3078" w:type="dxa"/>
            <w:gridSpan w:val="3"/>
          </w:tcPr>
          <w:p w14:paraId="566BA989" w14:textId="3F4E559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7B53D810" w14:textId="73436862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5A94E236" w14:textId="5643157F" w:rsidR="0019426A" w:rsidRDefault="0019426A" w:rsidP="005E5FCE">
            <w:pPr>
              <w:tabs>
                <w:tab w:val="left" w:pos="1620"/>
              </w:tabs>
            </w:pPr>
          </w:p>
        </w:tc>
      </w:tr>
      <w:tr w:rsidR="0019426A" w14:paraId="452C3395" w14:textId="77777777" w:rsidTr="00F4186B">
        <w:tc>
          <w:tcPr>
            <w:tcW w:w="3508" w:type="dxa"/>
            <w:gridSpan w:val="3"/>
          </w:tcPr>
          <w:p w14:paraId="3505DBC3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7" w:type="dxa"/>
            <w:gridSpan w:val="2"/>
          </w:tcPr>
          <w:p w14:paraId="3CCCA6ED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3"/>
          </w:tcPr>
          <w:p w14:paraId="122C98D5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53EFE8D6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35C44231" w14:textId="77777777" w:rsidR="0019426A" w:rsidRDefault="0019426A" w:rsidP="005E5FCE">
            <w:pPr>
              <w:tabs>
                <w:tab w:val="left" w:pos="1620"/>
              </w:tabs>
            </w:pPr>
          </w:p>
        </w:tc>
      </w:tr>
      <w:tr w:rsidR="0019426A" w14:paraId="1F189EDF" w14:textId="77777777" w:rsidTr="00F4186B">
        <w:tc>
          <w:tcPr>
            <w:tcW w:w="3508" w:type="dxa"/>
            <w:gridSpan w:val="3"/>
          </w:tcPr>
          <w:p w14:paraId="0CF73ED5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7" w:type="dxa"/>
            <w:gridSpan w:val="2"/>
          </w:tcPr>
          <w:p w14:paraId="04321F9E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3"/>
          </w:tcPr>
          <w:p w14:paraId="11F39748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48FF53CA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063E4CE5" w14:textId="77777777" w:rsidR="0019426A" w:rsidRDefault="0019426A" w:rsidP="005E5FCE">
            <w:pPr>
              <w:tabs>
                <w:tab w:val="left" w:pos="1620"/>
              </w:tabs>
            </w:pPr>
          </w:p>
        </w:tc>
      </w:tr>
      <w:tr w:rsidR="0019426A" w14:paraId="6C0C6D73" w14:textId="77777777" w:rsidTr="00F4186B">
        <w:tc>
          <w:tcPr>
            <w:tcW w:w="3508" w:type="dxa"/>
            <w:gridSpan w:val="3"/>
          </w:tcPr>
          <w:p w14:paraId="6AAAA53C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7" w:type="dxa"/>
            <w:gridSpan w:val="2"/>
          </w:tcPr>
          <w:p w14:paraId="2F91EA48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3"/>
          </w:tcPr>
          <w:p w14:paraId="0BD58CD3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1A8824C4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73F729D3" w14:textId="77777777" w:rsidR="0019426A" w:rsidRDefault="0019426A" w:rsidP="005E5FCE">
            <w:pPr>
              <w:tabs>
                <w:tab w:val="left" w:pos="1620"/>
              </w:tabs>
            </w:pPr>
          </w:p>
        </w:tc>
      </w:tr>
      <w:tr w:rsidR="0019426A" w14:paraId="564F3D12" w14:textId="77777777" w:rsidTr="00F4186B">
        <w:tc>
          <w:tcPr>
            <w:tcW w:w="3508" w:type="dxa"/>
            <w:gridSpan w:val="3"/>
          </w:tcPr>
          <w:p w14:paraId="2E5941D2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7" w:type="dxa"/>
            <w:gridSpan w:val="2"/>
          </w:tcPr>
          <w:p w14:paraId="313EE9BC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3"/>
          </w:tcPr>
          <w:p w14:paraId="55999FF8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019AE2A9" w14:textId="77777777" w:rsidR="0019426A" w:rsidRDefault="0019426A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2DF620A6" w14:textId="77777777" w:rsidR="0019426A" w:rsidRDefault="0019426A" w:rsidP="005E5FCE">
            <w:pPr>
              <w:tabs>
                <w:tab w:val="left" w:pos="1620"/>
              </w:tabs>
            </w:pPr>
          </w:p>
        </w:tc>
      </w:tr>
      <w:tr w:rsidR="00F4186B" w14:paraId="301E12B1" w14:textId="77777777" w:rsidTr="00F4186B">
        <w:tc>
          <w:tcPr>
            <w:tcW w:w="3508" w:type="dxa"/>
            <w:gridSpan w:val="3"/>
          </w:tcPr>
          <w:p w14:paraId="4F55E3F8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7" w:type="dxa"/>
            <w:gridSpan w:val="2"/>
          </w:tcPr>
          <w:p w14:paraId="2D177E02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3"/>
          </w:tcPr>
          <w:p w14:paraId="7949CF31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1F9E7B0C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1DE332BC" w14:textId="77777777" w:rsidR="00F4186B" w:rsidRDefault="00F4186B" w:rsidP="005E5FCE">
            <w:pPr>
              <w:tabs>
                <w:tab w:val="left" w:pos="1620"/>
              </w:tabs>
            </w:pPr>
          </w:p>
        </w:tc>
      </w:tr>
      <w:tr w:rsidR="00F4186B" w14:paraId="289A1BB9" w14:textId="77777777" w:rsidTr="00F4186B">
        <w:tc>
          <w:tcPr>
            <w:tcW w:w="3508" w:type="dxa"/>
            <w:gridSpan w:val="3"/>
          </w:tcPr>
          <w:p w14:paraId="59362EF6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7" w:type="dxa"/>
            <w:gridSpan w:val="2"/>
          </w:tcPr>
          <w:p w14:paraId="0EB47680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3"/>
          </w:tcPr>
          <w:p w14:paraId="3C32CBE4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03C4B6EF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2CAA9EC8" w14:textId="77777777" w:rsidR="00F4186B" w:rsidRDefault="00F4186B" w:rsidP="005E5FCE">
            <w:pPr>
              <w:tabs>
                <w:tab w:val="left" w:pos="1620"/>
              </w:tabs>
            </w:pPr>
          </w:p>
        </w:tc>
      </w:tr>
      <w:tr w:rsidR="00F4186B" w14:paraId="426280E0" w14:textId="77777777" w:rsidTr="00F4186B">
        <w:tc>
          <w:tcPr>
            <w:tcW w:w="3508" w:type="dxa"/>
            <w:gridSpan w:val="3"/>
          </w:tcPr>
          <w:p w14:paraId="5FA48156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7" w:type="dxa"/>
            <w:gridSpan w:val="2"/>
          </w:tcPr>
          <w:p w14:paraId="45029E5A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3"/>
          </w:tcPr>
          <w:p w14:paraId="1081C1EF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5CF99C21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6EE78191" w14:textId="77777777" w:rsidR="00F4186B" w:rsidRDefault="00F4186B" w:rsidP="005E5FCE">
            <w:pPr>
              <w:tabs>
                <w:tab w:val="left" w:pos="1620"/>
              </w:tabs>
            </w:pPr>
          </w:p>
        </w:tc>
      </w:tr>
      <w:tr w:rsidR="00F4186B" w14:paraId="223F2579" w14:textId="77777777" w:rsidTr="00F4186B">
        <w:tc>
          <w:tcPr>
            <w:tcW w:w="3508" w:type="dxa"/>
            <w:gridSpan w:val="3"/>
          </w:tcPr>
          <w:p w14:paraId="5CDD3DCC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7" w:type="dxa"/>
            <w:gridSpan w:val="2"/>
          </w:tcPr>
          <w:p w14:paraId="2E98B279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3"/>
          </w:tcPr>
          <w:p w14:paraId="33038CFF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2A44DF97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2F426C3D" w14:textId="77777777" w:rsidR="00F4186B" w:rsidRDefault="00F4186B" w:rsidP="005E5FCE">
            <w:pPr>
              <w:tabs>
                <w:tab w:val="left" w:pos="1620"/>
              </w:tabs>
            </w:pPr>
          </w:p>
        </w:tc>
      </w:tr>
      <w:tr w:rsidR="00F4186B" w14:paraId="37839238" w14:textId="77777777" w:rsidTr="00F4186B">
        <w:tc>
          <w:tcPr>
            <w:tcW w:w="3508" w:type="dxa"/>
            <w:gridSpan w:val="3"/>
          </w:tcPr>
          <w:p w14:paraId="4C365820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7" w:type="dxa"/>
            <w:gridSpan w:val="2"/>
          </w:tcPr>
          <w:p w14:paraId="5BDFB1D8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3"/>
          </w:tcPr>
          <w:p w14:paraId="2FB68CBA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09418C92" w14:textId="77777777" w:rsidR="00F4186B" w:rsidRDefault="00F4186B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32BA7E14" w14:textId="77777777" w:rsidR="00F4186B" w:rsidRDefault="00F4186B" w:rsidP="005E5FCE">
            <w:pPr>
              <w:tabs>
                <w:tab w:val="left" w:pos="1620"/>
              </w:tabs>
            </w:pPr>
          </w:p>
        </w:tc>
      </w:tr>
      <w:tr w:rsidR="00BE7110" w14:paraId="6FD7FCAA" w14:textId="77777777" w:rsidTr="00F4186B">
        <w:tc>
          <w:tcPr>
            <w:tcW w:w="3508" w:type="dxa"/>
            <w:gridSpan w:val="3"/>
          </w:tcPr>
          <w:p w14:paraId="66113B01" w14:textId="77777777" w:rsidR="00BE7110" w:rsidRDefault="00BE7110" w:rsidP="005E5FCE">
            <w:pPr>
              <w:tabs>
                <w:tab w:val="left" w:pos="1620"/>
              </w:tabs>
            </w:pPr>
          </w:p>
        </w:tc>
        <w:tc>
          <w:tcPr>
            <w:tcW w:w="3077" w:type="dxa"/>
            <w:gridSpan w:val="2"/>
          </w:tcPr>
          <w:p w14:paraId="3E117B7E" w14:textId="77777777" w:rsidR="00BE7110" w:rsidRDefault="00BE7110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3"/>
          </w:tcPr>
          <w:p w14:paraId="3FBB5A5A" w14:textId="77777777" w:rsidR="00BE7110" w:rsidRDefault="00BE7110" w:rsidP="005E5FCE">
            <w:pPr>
              <w:tabs>
                <w:tab w:val="left" w:pos="1620"/>
              </w:tabs>
            </w:pPr>
          </w:p>
        </w:tc>
        <w:tc>
          <w:tcPr>
            <w:tcW w:w="3078" w:type="dxa"/>
            <w:gridSpan w:val="2"/>
          </w:tcPr>
          <w:p w14:paraId="118616C6" w14:textId="77777777" w:rsidR="00BE7110" w:rsidRDefault="00BE7110" w:rsidP="005E5FCE">
            <w:pPr>
              <w:tabs>
                <w:tab w:val="left" w:pos="1620"/>
              </w:tabs>
            </w:pPr>
          </w:p>
        </w:tc>
        <w:tc>
          <w:tcPr>
            <w:tcW w:w="3561" w:type="dxa"/>
            <w:gridSpan w:val="3"/>
          </w:tcPr>
          <w:p w14:paraId="602468DE" w14:textId="77777777" w:rsidR="00BE7110" w:rsidRDefault="00BE7110" w:rsidP="005E5FCE">
            <w:pPr>
              <w:tabs>
                <w:tab w:val="left" w:pos="1620"/>
              </w:tabs>
            </w:pPr>
          </w:p>
        </w:tc>
      </w:tr>
      <w:tr w:rsidR="0019426A" w14:paraId="3D333942" w14:textId="77777777" w:rsidTr="00F4186B">
        <w:trPr>
          <w:gridBefore w:val="1"/>
          <w:gridAfter w:val="1"/>
          <w:wBefore w:w="431" w:type="dxa"/>
          <w:wAfter w:w="483" w:type="dxa"/>
        </w:trPr>
        <w:tc>
          <w:tcPr>
            <w:tcW w:w="2197" w:type="dxa"/>
          </w:tcPr>
          <w:p w14:paraId="54249C8B" w14:textId="77777777" w:rsidR="0019426A" w:rsidRDefault="0019426A" w:rsidP="002B70FA">
            <w:pPr>
              <w:jc w:val="center"/>
            </w:pPr>
          </w:p>
        </w:tc>
        <w:tc>
          <w:tcPr>
            <w:tcW w:w="2198" w:type="dxa"/>
            <w:gridSpan w:val="2"/>
          </w:tcPr>
          <w:p w14:paraId="1B9670D1" w14:textId="77777777" w:rsidR="0019426A" w:rsidRDefault="0019426A" w:rsidP="002B70FA">
            <w:pPr>
              <w:jc w:val="center"/>
            </w:pPr>
          </w:p>
        </w:tc>
        <w:tc>
          <w:tcPr>
            <w:tcW w:w="2198" w:type="dxa"/>
            <w:gridSpan w:val="2"/>
          </w:tcPr>
          <w:p w14:paraId="7572C01D" w14:textId="77777777" w:rsidR="0019426A" w:rsidRDefault="0019426A" w:rsidP="002B70FA">
            <w:pPr>
              <w:jc w:val="center"/>
            </w:pPr>
          </w:p>
        </w:tc>
        <w:tc>
          <w:tcPr>
            <w:tcW w:w="2198" w:type="dxa"/>
          </w:tcPr>
          <w:p w14:paraId="4E410F98" w14:textId="77777777" w:rsidR="0019426A" w:rsidRPr="00E13FFA" w:rsidRDefault="0019426A" w:rsidP="002B70FA">
            <w:pPr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2199" w:type="dxa"/>
            <w:gridSpan w:val="2"/>
          </w:tcPr>
          <w:p w14:paraId="31002C30" w14:textId="77777777" w:rsidR="0019426A" w:rsidRDefault="0019426A" w:rsidP="002B70FA">
            <w:pPr>
              <w:jc w:val="center"/>
            </w:pPr>
          </w:p>
        </w:tc>
        <w:tc>
          <w:tcPr>
            <w:tcW w:w="2199" w:type="dxa"/>
            <w:gridSpan w:val="2"/>
          </w:tcPr>
          <w:p w14:paraId="6EABEB7A" w14:textId="77777777" w:rsidR="0019426A" w:rsidRDefault="0019426A" w:rsidP="002B70FA">
            <w:pPr>
              <w:jc w:val="center"/>
            </w:pPr>
          </w:p>
        </w:tc>
        <w:tc>
          <w:tcPr>
            <w:tcW w:w="2199" w:type="dxa"/>
          </w:tcPr>
          <w:p w14:paraId="54759072" w14:textId="77777777" w:rsidR="0019426A" w:rsidRDefault="0019426A" w:rsidP="002B70FA">
            <w:pPr>
              <w:jc w:val="center"/>
            </w:pPr>
          </w:p>
        </w:tc>
      </w:tr>
      <w:tr w:rsidR="0019426A" w14:paraId="30A19733" w14:textId="77777777" w:rsidTr="00F4186B">
        <w:trPr>
          <w:gridBefore w:val="1"/>
          <w:gridAfter w:val="1"/>
          <w:wBefore w:w="431" w:type="dxa"/>
          <w:wAfter w:w="483" w:type="dxa"/>
        </w:trPr>
        <w:tc>
          <w:tcPr>
            <w:tcW w:w="2197" w:type="dxa"/>
          </w:tcPr>
          <w:p w14:paraId="71287CA1" w14:textId="77777777" w:rsidR="0019426A" w:rsidRDefault="0019426A" w:rsidP="002B70FA">
            <w:pPr>
              <w:jc w:val="center"/>
            </w:pPr>
          </w:p>
        </w:tc>
        <w:tc>
          <w:tcPr>
            <w:tcW w:w="2198" w:type="dxa"/>
            <w:gridSpan w:val="2"/>
          </w:tcPr>
          <w:p w14:paraId="39421CA8" w14:textId="77777777" w:rsidR="0019426A" w:rsidRDefault="0019426A" w:rsidP="002B70FA">
            <w:pPr>
              <w:jc w:val="center"/>
            </w:pPr>
          </w:p>
        </w:tc>
        <w:tc>
          <w:tcPr>
            <w:tcW w:w="2198" w:type="dxa"/>
            <w:gridSpan w:val="2"/>
          </w:tcPr>
          <w:p w14:paraId="38522FB9" w14:textId="77777777" w:rsidR="0019426A" w:rsidRDefault="0019426A" w:rsidP="002B70FA">
            <w:pPr>
              <w:jc w:val="center"/>
            </w:pPr>
            <w:r>
              <w:t>Fatal injuries</w:t>
            </w:r>
          </w:p>
        </w:tc>
        <w:tc>
          <w:tcPr>
            <w:tcW w:w="2198" w:type="dxa"/>
          </w:tcPr>
          <w:p w14:paraId="43FDAC1E" w14:textId="77777777" w:rsidR="0019426A" w:rsidRDefault="0019426A" w:rsidP="002B70FA">
            <w:pPr>
              <w:jc w:val="center"/>
            </w:pPr>
            <w:r>
              <w:t>Major Injuries</w:t>
            </w:r>
          </w:p>
        </w:tc>
        <w:tc>
          <w:tcPr>
            <w:tcW w:w="2199" w:type="dxa"/>
            <w:gridSpan w:val="2"/>
          </w:tcPr>
          <w:p w14:paraId="75C0C18E" w14:textId="77777777" w:rsidR="0019426A" w:rsidRDefault="0019426A" w:rsidP="002B70FA">
            <w:pPr>
              <w:jc w:val="center"/>
            </w:pPr>
            <w:r>
              <w:t>3 day injuries</w:t>
            </w:r>
          </w:p>
        </w:tc>
        <w:tc>
          <w:tcPr>
            <w:tcW w:w="2199" w:type="dxa"/>
            <w:gridSpan w:val="2"/>
          </w:tcPr>
          <w:p w14:paraId="7ECE4970" w14:textId="77777777" w:rsidR="0019426A" w:rsidRDefault="0019426A" w:rsidP="002B70FA">
            <w:pPr>
              <w:jc w:val="center"/>
            </w:pPr>
            <w:r>
              <w:t>First Aid Injuries</w:t>
            </w:r>
          </w:p>
        </w:tc>
        <w:tc>
          <w:tcPr>
            <w:tcW w:w="2199" w:type="dxa"/>
          </w:tcPr>
          <w:p w14:paraId="4AE43A68" w14:textId="77777777" w:rsidR="0019426A" w:rsidRDefault="0019426A" w:rsidP="002B70FA">
            <w:pPr>
              <w:jc w:val="center"/>
            </w:pPr>
            <w:r>
              <w:t>Minor Injuries</w:t>
            </w:r>
          </w:p>
        </w:tc>
      </w:tr>
      <w:tr w:rsidR="0019426A" w14:paraId="06114767" w14:textId="77777777" w:rsidTr="00F4186B">
        <w:trPr>
          <w:gridBefore w:val="1"/>
          <w:gridAfter w:val="1"/>
          <w:wBefore w:w="431" w:type="dxa"/>
          <w:wAfter w:w="483" w:type="dxa"/>
        </w:trPr>
        <w:tc>
          <w:tcPr>
            <w:tcW w:w="2197" w:type="dxa"/>
          </w:tcPr>
          <w:p w14:paraId="42325D30" w14:textId="77777777" w:rsidR="0019426A" w:rsidRDefault="0019426A" w:rsidP="002B70FA">
            <w:pPr>
              <w:jc w:val="center"/>
            </w:pPr>
          </w:p>
        </w:tc>
        <w:tc>
          <w:tcPr>
            <w:tcW w:w="2198" w:type="dxa"/>
            <w:gridSpan w:val="2"/>
          </w:tcPr>
          <w:p w14:paraId="212DD63A" w14:textId="77777777" w:rsidR="0019426A" w:rsidRDefault="0019426A" w:rsidP="002B70FA">
            <w:pPr>
              <w:jc w:val="center"/>
            </w:pPr>
            <w:r>
              <w:t>Very Likely</w:t>
            </w:r>
          </w:p>
        </w:tc>
        <w:tc>
          <w:tcPr>
            <w:tcW w:w="2198" w:type="dxa"/>
            <w:gridSpan w:val="2"/>
            <w:shd w:val="clear" w:color="auto" w:fill="FF0000"/>
          </w:tcPr>
          <w:p w14:paraId="76803619" w14:textId="77777777" w:rsidR="0019426A" w:rsidRDefault="0019426A" w:rsidP="002B70FA">
            <w:pPr>
              <w:jc w:val="center"/>
            </w:pPr>
            <w:r>
              <w:t>HIGH</w:t>
            </w:r>
          </w:p>
        </w:tc>
        <w:tc>
          <w:tcPr>
            <w:tcW w:w="2198" w:type="dxa"/>
            <w:shd w:val="clear" w:color="auto" w:fill="FF0000"/>
          </w:tcPr>
          <w:p w14:paraId="2FA864C7" w14:textId="77777777" w:rsidR="0019426A" w:rsidRDefault="0019426A" w:rsidP="002B70FA">
            <w:pPr>
              <w:jc w:val="center"/>
            </w:pPr>
            <w:r>
              <w:t>HIGH</w:t>
            </w:r>
          </w:p>
        </w:tc>
        <w:tc>
          <w:tcPr>
            <w:tcW w:w="2199" w:type="dxa"/>
            <w:gridSpan w:val="2"/>
            <w:shd w:val="clear" w:color="auto" w:fill="FF0000"/>
          </w:tcPr>
          <w:p w14:paraId="6A2EFE55" w14:textId="77777777" w:rsidR="0019426A" w:rsidRDefault="0019426A" w:rsidP="002B70FA">
            <w:pPr>
              <w:jc w:val="center"/>
            </w:pPr>
            <w:r>
              <w:t>HIGH</w:t>
            </w:r>
          </w:p>
        </w:tc>
        <w:tc>
          <w:tcPr>
            <w:tcW w:w="2199" w:type="dxa"/>
            <w:gridSpan w:val="2"/>
            <w:shd w:val="clear" w:color="auto" w:fill="FF0000"/>
          </w:tcPr>
          <w:p w14:paraId="27DFED21" w14:textId="77777777" w:rsidR="0019426A" w:rsidRDefault="0019426A" w:rsidP="002B70FA">
            <w:pPr>
              <w:jc w:val="center"/>
            </w:pPr>
            <w:r>
              <w:t>HIGH</w:t>
            </w:r>
          </w:p>
        </w:tc>
        <w:tc>
          <w:tcPr>
            <w:tcW w:w="2199" w:type="dxa"/>
            <w:shd w:val="clear" w:color="auto" w:fill="FFC000"/>
          </w:tcPr>
          <w:p w14:paraId="5498D431" w14:textId="77777777" w:rsidR="0019426A" w:rsidRDefault="0019426A" w:rsidP="002B70FA">
            <w:pPr>
              <w:jc w:val="center"/>
            </w:pPr>
            <w:r>
              <w:t>MEDIUM</w:t>
            </w:r>
          </w:p>
        </w:tc>
      </w:tr>
      <w:tr w:rsidR="0019426A" w14:paraId="54249EA6" w14:textId="77777777" w:rsidTr="00F4186B">
        <w:trPr>
          <w:gridBefore w:val="1"/>
          <w:gridAfter w:val="1"/>
          <w:wBefore w:w="431" w:type="dxa"/>
          <w:wAfter w:w="483" w:type="dxa"/>
        </w:trPr>
        <w:tc>
          <w:tcPr>
            <w:tcW w:w="2197" w:type="dxa"/>
          </w:tcPr>
          <w:p w14:paraId="5FECE799" w14:textId="77777777" w:rsidR="0019426A" w:rsidRDefault="0019426A" w:rsidP="002B70FA">
            <w:pPr>
              <w:jc w:val="center"/>
            </w:pPr>
          </w:p>
        </w:tc>
        <w:tc>
          <w:tcPr>
            <w:tcW w:w="2198" w:type="dxa"/>
            <w:gridSpan w:val="2"/>
          </w:tcPr>
          <w:p w14:paraId="1E7DC6BB" w14:textId="77777777" w:rsidR="0019426A" w:rsidRDefault="0019426A" w:rsidP="002B70FA">
            <w:pPr>
              <w:jc w:val="center"/>
            </w:pPr>
            <w:r>
              <w:t>Likely</w:t>
            </w:r>
          </w:p>
        </w:tc>
        <w:tc>
          <w:tcPr>
            <w:tcW w:w="2198" w:type="dxa"/>
            <w:gridSpan w:val="2"/>
            <w:shd w:val="clear" w:color="auto" w:fill="FF0000"/>
          </w:tcPr>
          <w:p w14:paraId="5A3DA7DC" w14:textId="77777777" w:rsidR="0019426A" w:rsidRDefault="0019426A" w:rsidP="002B70FA">
            <w:pPr>
              <w:jc w:val="center"/>
            </w:pPr>
            <w:r>
              <w:t>HIGH</w:t>
            </w:r>
          </w:p>
        </w:tc>
        <w:tc>
          <w:tcPr>
            <w:tcW w:w="2198" w:type="dxa"/>
            <w:shd w:val="clear" w:color="auto" w:fill="FF0000"/>
          </w:tcPr>
          <w:p w14:paraId="0A5D780B" w14:textId="77777777" w:rsidR="0019426A" w:rsidRDefault="0019426A" w:rsidP="002B70FA">
            <w:pPr>
              <w:jc w:val="center"/>
            </w:pPr>
            <w:r>
              <w:t>HIGH</w:t>
            </w:r>
          </w:p>
        </w:tc>
        <w:tc>
          <w:tcPr>
            <w:tcW w:w="2199" w:type="dxa"/>
            <w:gridSpan w:val="2"/>
            <w:shd w:val="clear" w:color="auto" w:fill="FF0000"/>
          </w:tcPr>
          <w:p w14:paraId="3ED2FEA9" w14:textId="77777777" w:rsidR="0019426A" w:rsidRDefault="0019426A" w:rsidP="002B70FA">
            <w:pPr>
              <w:jc w:val="center"/>
            </w:pPr>
            <w:r>
              <w:t>HIGH</w:t>
            </w:r>
          </w:p>
        </w:tc>
        <w:tc>
          <w:tcPr>
            <w:tcW w:w="2199" w:type="dxa"/>
            <w:gridSpan w:val="2"/>
            <w:shd w:val="clear" w:color="auto" w:fill="FFC000"/>
          </w:tcPr>
          <w:p w14:paraId="3F8069DE" w14:textId="77777777" w:rsidR="0019426A" w:rsidRDefault="0019426A" w:rsidP="002B70FA">
            <w:pPr>
              <w:jc w:val="center"/>
            </w:pPr>
            <w:r>
              <w:t>MEDIUM</w:t>
            </w:r>
          </w:p>
        </w:tc>
        <w:tc>
          <w:tcPr>
            <w:tcW w:w="2199" w:type="dxa"/>
            <w:shd w:val="clear" w:color="auto" w:fill="FFC000"/>
          </w:tcPr>
          <w:p w14:paraId="3C6A46A3" w14:textId="77777777" w:rsidR="0019426A" w:rsidRDefault="0019426A" w:rsidP="002B70FA">
            <w:pPr>
              <w:jc w:val="center"/>
            </w:pPr>
            <w:r>
              <w:t>MEDIUM</w:t>
            </w:r>
          </w:p>
        </w:tc>
      </w:tr>
      <w:tr w:rsidR="0019426A" w14:paraId="01420CAF" w14:textId="77777777" w:rsidTr="00F4186B">
        <w:trPr>
          <w:gridBefore w:val="1"/>
          <w:gridAfter w:val="1"/>
          <w:wBefore w:w="431" w:type="dxa"/>
          <w:wAfter w:w="483" w:type="dxa"/>
        </w:trPr>
        <w:tc>
          <w:tcPr>
            <w:tcW w:w="2197" w:type="dxa"/>
          </w:tcPr>
          <w:p w14:paraId="1BE7326E" w14:textId="77777777" w:rsidR="0019426A" w:rsidRPr="00A167E4" w:rsidRDefault="0019426A" w:rsidP="002B70FA">
            <w:pPr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2198" w:type="dxa"/>
            <w:gridSpan w:val="2"/>
          </w:tcPr>
          <w:p w14:paraId="0F865D90" w14:textId="77777777" w:rsidR="0019426A" w:rsidRDefault="0019426A" w:rsidP="002B70FA">
            <w:pPr>
              <w:jc w:val="center"/>
            </w:pPr>
            <w:r>
              <w:t>Possible</w:t>
            </w:r>
          </w:p>
        </w:tc>
        <w:tc>
          <w:tcPr>
            <w:tcW w:w="2198" w:type="dxa"/>
            <w:gridSpan w:val="2"/>
            <w:shd w:val="clear" w:color="auto" w:fill="FF0000"/>
          </w:tcPr>
          <w:p w14:paraId="30C0083F" w14:textId="77777777" w:rsidR="0019426A" w:rsidRDefault="0019426A" w:rsidP="002B70FA">
            <w:pPr>
              <w:jc w:val="center"/>
            </w:pPr>
            <w:r>
              <w:t>HIGH</w:t>
            </w:r>
          </w:p>
        </w:tc>
        <w:tc>
          <w:tcPr>
            <w:tcW w:w="2198" w:type="dxa"/>
            <w:shd w:val="clear" w:color="auto" w:fill="FF0000"/>
          </w:tcPr>
          <w:p w14:paraId="520935CC" w14:textId="77777777" w:rsidR="0019426A" w:rsidRDefault="0019426A" w:rsidP="002B70FA">
            <w:pPr>
              <w:jc w:val="center"/>
            </w:pPr>
            <w:r>
              <w:t>HIGH</w:t>
            </w:r>
          </w:p>
        </w:tc>
        <w:tc>
          <w:tcPr>
            <w:tcW w:w="2199" w:type="dxa"/>
            <w:gridSpan w:val="2"/>
            <w:shd w:val="clear" w:color="auto" w:fill="FFC000"/>
          </w:tcPr>
          <w:p w14:paraId="4661B5F1" w14:textId="77777777" w:rsidR="0019426A" w:rsidRDefault="0019426A" w:rsidP="002B70FA">
            <w:pPr>
              <w:jc w:val="center"/>
            </w:pPr>
            <w:r>
              <w:t>MEDIUM</w:t>
            </w:r>
          </w:p>
        </w:tc>
        <w:tc>
          <w:tcPr>
            <w:tcW w:w="2199" w:type="dxa"/>
            <w:gridSpan w:val="2"/>
            <w:shd w:val="clear" w:color="auto" w:fill="FFC000"/>
          </w:tcPr>
          <w:p w14:paraId="2D8DA86E" w14:textId="77777777" w:rsidR="0019426A" w:rsidRDefault="0019426A" w:rsidP="002B70FA">
            <w:pPr>
              <w:jc w:val="center"/>
            </w:pPr>
            <w:r>
              <w:t>MEDIUM</w:t>
            </w:r>
          </w:p>
        </w:tc>
        <w:tc>
          <w:tcPr>
            <w:tcW w:w="2199" w:type="dxa"/>
            <w:shd w:val="clear" w:color="auto" w:fill="00B050"/>
          </w:tcPr>
          <w:p w14:paraId="2E83618C" w14:textId="77777777" w:rsidR="0019426A" w:rsidRDefault="0019426A" w:rsidP="002B70FA">
            <w:pPr>
              <w:jc w:val="center"/>
            </w:pPr>
            <w:r>
              <w:t>LOW</w:t>
            </w:r>
          </w:p>
        </w:tc>
      </w:tr>
      <w:tr w:rsidR="0019426A" w14:paraId="3DD454EA" w14:textId="77777777" w:rsidTr="00F4186B">
        <w:trPr>
          <w:gridBefore w:val="1"/>
          <w:gridAfter w:val="1"/>
          <w:wBefore w:w="431" w:type="dxa"/>
          <w:wAfter w:w="483" w:type="dxa"/>
        </w:trPr>
        <w:tc>
          <w:tcPr>
            <w:tcW w:w="2197" w:type="dxa"/>
          </w:tcPr>
          <w:p w14:paraId="5DED3A5D" w14:textId="77777777" w:rsidR="0019426A" w:rsidRDefault="0019426A" w:rsidP="002B70FA">
            <w:pPr>
              <w:jc w:val="center"/>
            </w:pPr>
          </w:p>
        </w:tc>
        <w:tc>
          <w:tcPr>
            <w:tcW w:w="2198" w:type="dxa"/>
            <w:gridSpan w:val="2"/>
          </w:tcPr>
          <w:p w14:paraId="70E4E2BE" w14:textId="77777777" w:rsidR="0019426A" w:rsidRDefault="0019426A" w:rsidP="002B70FA">
            <w:pPr>
              <w:jc w:val="center"/>
            </w:pPr>
            <w:r>
              <w:t>Unlikely</w:t>
            </w:r>
          </w:p>
        </w:tc>
        <w:tc>
          <w:tcPr>
            <w:tcW w:w="2198" w:type="dxa"/>
            <w:gridSpan w:val="2"/>
            <w:shd w:val="clear" w:color="auto" w:fill="FFC000"/>
          </w:tcPr>
          <w:p w14:paraId="17DB79FA" w14:textId="77777777" w:rsidR="0019426A" w:rsidRDefault="0019426A" w:rsidP="002B70FA">
            <w:pPr>
              <w:jc w:val="center"/>
            </w:pPr>
            <w:r>
              <w:t>MEDIUM</w:t>
            </w:r>
          </w:p>
        </w:tc>
        <w:tc>
          <w:tcPr>
            <w:tcW w:w="2198" w:type="dxa"/>
            <w:shd w:val="clear" w:color="auto" w:fill="FFC000"/>
          </w:tcPr>
          <w:p w14:paraId="59E33579" w14:textId="77777777" w:rsidR="0019426A" w:rsidRDefault="0019426A" w:rsidP="002B70FA">
            <w:pPr>
              <w:jc w:val="center"/>
            </w:pPr>
            <w:r>
              <w:t>MEDIUM</w:t>
            </w:r>
          </w:p>
        </w:tc>
        <w:tc>
          <w:tcPr>
            <w:tcW w:w="2199" w:type="dxa"/>
            <w:gridSpan w:val="2"/>
            <w:shd w:val="clear" w:color="auto" w:fill="FFC000"/>
          </w:tcPr>
          <w:p w14:paraId="7C8751FF" w14:textId="77777777" w:rsidR="0019426A" w:rsidRDefault="0019426A" w:rsidP="002B70FA">
            <w:pPr>
              <w:jc w:val="center"/>
            </w:pPr>
            <w:r>
              <w:t>MEDIUM</w:t>
            </w:r>
          </w:p>
        </w:tc>
        <w:tc>
          <w:tcPr>
            <w:tcW w:w="2199" w:type="dxa"/>
            <w:gridSpan w:val="2"/>
            <w:shd w:val="clear" w:color="auto" w:fill="00B050"/>
          </w:tcPr>
          <w:p w14:paraId="6E61AB2E" w14:textId="77777777" w:rsidR="0019426A" w:rsidRDefault="0019426A" w:rsidP="002B70FA">
            <w:pPr>
              <w:jc w:val="center"/>
            </w:pPr>
            <w:r>
              <w:t>LOW</w:t>
            </w:r>
          </w:p>
        </w:tc>
        <w:tc>
          <w:tcPr>
            <w:tcW w:w="2199" w:type="dxa"/>
            <w:shd w:val="clear" w:color="auto" w:fill="00B050"/>
          </w:tcPr>
          <w:p w14:paraId="33F0F42E" w14:textId="77777777" w:rsidR="0019426A" w:rsidRDefault="0019426A" w:rsidP="002B70FA">
            <w:pPr>
              <w:jc w:val="center"/>
            </w:pPr>
            <w:r>
              <w:t>LOW</w:t>
            </w:r>
          </w:p>
        </w:tc>
      </w:tr>
      <w:tr w:rsidR="0019426A" w14:paraId="0B09A81A" w14:textId="77777777" w:rsidTr="00F4186B">
        <w:trPr>
          <w:gridBefore w:val="1"/>
          <w:gridAfter w:val="1"/>
          <w:wBefore w:w="431" w:type="dxa"/>
          <w:wAfter w:w="483" w:type="dxa"/>
        </w:trPr>
        <w:tc>
          <w:tcPr>
            <w:tcW w:w="2197" w:type="dxa"/>
          </w:tcPr>
          <w:p w14:paraId="15CA646F" w14:textId="77777777" w:rsidR="0019426A" w:rsidRDefault="0019426A" w:rsidP="002B70FA">
            <w:pPr>
              <w:jc w:val="center"/>
            </w:pPr>
          </w:p>
        </w:tc>
        <w:tc>
          <w:tcPr>
            <w:tcW w:w="2198" w:type="dxa"/>
            <w:gridSpan w:val="2"/>
          </w:tcPr>
          <w:p w14:paraId="107BBE7C" w14:textId="77777777" w:rsidR="0019426A" w:rsidRDefault="0019426A" w:rsidP="002B70FA">
            <w:pPr>
              <w:jc w:val="center"/>
            </w:pPr>
            <w:r>
              <w:t>Very Unlikely</w:t>
            </w:r>
          </w:p>
        </w:tc>
        <w:tc>
          <w:tcPr>
            <w:tcW w:w="2198" w:type="dxa"/>
            <w:gridSpan w:val="2"/>
            <w:shd w:val="clear" w:color="auto" w:fill="FFC000"/>
          </w:tcPr>
          <w:p w14:paraId="76474B73" w14:textId="77777777" w:rsidR="0019426A" w:rsidRDefault="0019426A" w:rsidP="002B70FA">
            <w:pPr>
              <w:jc w:val="center"/>
            </w:pPr>
            <w:r>
              <w:t>MEDIUM</w:t>
            </w:r>
          </w:p>
        </w:tc>
        <w:tc>
          <w:tcPr>
            <w:tcW w:w="2198" w:type="dxa"/>
            <w:shd w:val="clear" w:color="auto" w:fill="00B050"/>
          </w:tcPr>
          <w:p w14:paraId="282661A8" w14:textId="77777777" w:rsidR="0019426A" w:rsidRDefault="0019426A" w:rsidP="002B70FA">
            <w:pPr>
              <w:jc w:val="center"/>
            </w:pPr>
            <w:r>
              <w:t>LOW</w:t>
            </w:r>
          </w:p>
        </w:tc>
        <w:tc>
          <w:tcPr>
            <w:tcW w:w="2199" w:type="dxa"/>
            <w:gridSpan w:val="2"/>
            <w:shd w:val="clear" w:color="auto" w:fill="00B050"/>
          </w:tcPr>
          <w:p w14:paraId="637D2CA4" w14:textId="77777777" w:rsidR="0019426A" w:rsidRDefault="0019426A" w:rsidP="002B70FA">
            <w:pPr>
              <w:jc w:val="center"/>
            </w:pPr>
            <w:r>
              <w:t>LOW</w:t>
            </w:r>
          </w:p>
        </w:tc>
        <w:tc>
          <w:tcPr>
            <w:tcW w:w="2199" w:type="dxa"/>
            <w:gridSpan w:val="2"/>
            <w:shd w:val="clear" w:color="auto" w:fill="00B050"/>
          </w:tcPr>
          <w:p w14:paraId="54267BC6" w14:textId="77777777" w:rsidR="0019426A" w:rsidRDefault="0019426A" w:rsidP="002B70FA">
            <w:pPr>
              <w:jc w:val="center"/>
            </w:pPr>
            <w:r>
              <w:t>LOW</w:t>
            </w:r>
          </w:p>
        </w:tc>
        <w:tc>
          <w:tcPr>
            <w:tcW w:w="2199" w:type="dxa"/>
            <w:shd w:val="clear" w:color="auto" w:fill="00B050"/>
          </w:tcPr>
          <w:p w14:paraId="63673FDB" w14:textId="77777777" w:rsidR="0019426A" w:rsidRDefault="0019426A" w:rsidP="002B70FA">
            <w:pPr>
              <w:jc w:val="center"/>
            </w:pPr>
            <w:r>
              <w:t>LOW</w:t>
            </w:r>
          </w:p>
        </w:tc>
      </w:tr>
    </w:tbl>
    <w:p w14:paraId="0111D2ED" w14:textId="3B54D43F" w:rsidR="00C37119" w:rsidRDefault="0019426A" w:rsidP="00D51E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976" wp14:editId="15EE2925">
                <wp:simplePos x="0" y="0"/>
                <wp:positionH relativeFrom="margin">
                  <wp:align>left</wp:align>
                </wp:positionH>
                <wp:positionV relativeFrom="paragraph">
                  <wp:posOffset>1136650</wp:posOffset>
                </wp:positionV>
                <wp:extent cx="3248660" cy="485775"/>
                <wp:effectExtent l="0" t="0" r="27940" b="28575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9ABBC" w14:textId="77777777" w:rsidR="0019426A" w:rsidRDefault="0019426A" w:rsidP="0019426A">
                            <w:pPr>
                              <w:jc w:val="center"/>
                            </w:pPr>
                            <w:r>
                              <w:t>LOW – BROADLY ACCEPTABLE</w:t>
                            </w:r>
                          </w:p>
                          <w:p w14:paraId="697E11CD" w14:textId="77777777" w:rsidR="0019426A" w:rsidRDefault="0019426A" w:rsidP="0019426A">
                            <w:pPr>
                              <w:jc w:val="center"/>
                            </w:pPr>
                            <w:r>
                              <w:t>ACTION – MONITOR RISK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8976" id="Rectangle 4" o:spid="_x0000_s1026" style="position:absolute;margin-left:0;margin-top:89.5pt;width:255.8pt;height:3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" fillcolor="#00b050" strokecolor="#2f528f" strokeweight="1pt">
                <v:textbox>
                  <w:txbxContent>
                    <w:p w14:paraId="3239ABBC" w14:textId="77777777" w:rsidR="0019426A" w:rsidRDefault="0019426A" w:rsidP="0019426A">
                      <w:pPr>
                        <w:jc w:val="center"/>
                      </w:pPr>
                      <w:r>
                        <w:t>LOW – BROADLY ACCEPTABLE</w:t>
                      </w:r>
                    </w:p>
                    <w:p w14:paraId="697E11CD" w14:textId="77777777" w:rsidR="0019426A" w:rsidRDefault="0019426A" w:rsidP="0019426A">
                      <w:pPr>
                        <w:jc w:val="center"/>
                      </w:pPr>
                      <w:r>
                        <w:t>ACTION – MONITOR RISK CONTROLS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D2989" wp14:editId="4A1F5658">
                <wp:simplePos x="0" y="0"/>
                <wp:positionH relativeFrom="margin">
                  <wp:align>left</wp:align>
                </wp:positionH>
                <wp:positionV relativeFrom="paragraph">
                  <wp:posOffset>698500</wp:posOffset>
                </wp:positionV>
                <wp:extent cx="3248660" cy="457200"/>
                <wp:effectExtent l="0" t="0" r="27940" b="1905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DE2C1" w14:textId="77777777" w:rsidR="0019426A" w:rsidRDefault="0019426A" w:rsidP="0019426A">
                            <w:pPr>
                              <w:jc w:val="center"/>
                            </w:pPr>
                            <w:r>
                              <w:t>MEDIUM- TOLERABLE IF ALARP</w:t>
                            </w:r>
                          </w:p>
                          <w:p w14:paraId="0C70D491" w14:textId="77777777" w:rsidR="0019426A" w:rsidRDefault="0019426A" w:rsidP="0019426A">
                            <w:pPr>
                              <w:jc w:val="center"/>
                            </w:pPr>
                            <w:r>
                              <w:t>ACTION – REVIEW RISK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D2989" id="Rectangle 3" o:spid="_x0000_s1027" style="position:absolute;margin-left:0;margin-top:55pt;width:255.8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" fillcolor="#ffc000" strokecolor="#2f528f" strokeweight="1pt">
                <v:textbox>
                  <w:txbxContent>
                    <w:p w14:paraId="247DE2C1" w14:textId="77777777" w:rsidR="0019426A" w:rsidRDefault="0019426A" w:rsidP="0019426A">
                      <w:pPr>
                        <w:jc w:val="center"/>
                      </w:pPr>
                      <w:r>
                        <w:t>MEDIUM- TOLERABLE IF ALARP</w:t>
                      </w:r>
                    </w:p>
                    <w:p w14:paraId="0C70D491" w14:textId="77777777" w:rsidR="0019426A" w:rsidRDefault="0019426A" w:rsidP="0019426A">
                      <w:pPr>
                        <w:jc w:val="center"/>
                      </w:pPr>
                      <w:r>
                        <w:t>ACTION – REVIEW RISK LEVEL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04543" wp14:editId="4FADE644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3255645" cy="485775"/>
                <wp:effectExtent l="0" t="0" r="20955" b="2857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4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778F8" w14:textId="77777777" w:rsidR="0019426A" w:rsidRDefault="0019426A" w:rsidP="0019426A">
                            <w:pPr>
                              <w:jc w:val="center"/>
                            </w:pPr>
                            <w:r>
                              <w:t>HIGH – INTOLERABLE RISK</w:t>
                            </w:r>
                          </w:p>
                          <w:p w14:paraId="5108A812" w14:textId="77777777" w:rsidR="0019426A" w:rsidRDefault="0019426A" w:rsidP="0019426A">
                            <w:pPr>
                              <w:jc w:val="center"/>
                            </w:pPr>
                            <w:r>
                              <w:t>ACTION – STOP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04543" id="Rectangle 2" o:spid="_x0000_s1028" style="position:absolute;margin-left:0;margin-top:15.25pt;width:256.3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" fillcolor="red" strokecolor="#2f528f" strokeweight="1pt">
                <v:textbox>
                  <w:txbxContent>
                    <w:p w14:paraId="5F9778F8" w14:textId="77777777" w:rsidR="0019426A" w:rsidRDefault="0019426A" w:rsidP="0019426A">
                      <w:pPr>
                        <w:jc w:val="center"/>
                      </w:pPr>
                      <w:r>
                        <w:t>HIGH – INTOLERABLE RISK</w:t>
                      </w:r>
                    </w:p>
                    <w:p w14:paraId="5108A812" w14:textId="77777777" w:rsidR="0019426A" w:rsidRDefault="0019426A" w:rsidP="0019426A">
                      <w:pPr>
                        <w:jc w:val="center"/>
                      </w:pPr>
                      <w:r>
                        <w:t>ACTION – STOP ACTIVITY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A1BFD42" w14:textId="77777777" w:rsidR="00C37119" w:rsidRDefault="00C37119" w:rsidP="002918A5"/>
    <w:p w14:paraId="6D1E22EE" w14:textId="77777777" w:rsidR="00C37119" w:rsidRDefault="00C37119" w:rsidP="002918A5"/>
    <w:p w14:paraId="2EFD50A9" w14:textId="77777777" w:rsidR="00C37119" w:rsidRDefault="00C37119" w:rsidP="002918A5"/>
    <w:p w14:paraId="1428DA21" w14:textId="77777777" w:rsidR="00C37119" w:rsidRDefault="00C37119" w:rsidP="002918A5"/>
    <w:sectPr w:rsidR="00C37119" w:rsidSect="00AB1E4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FD9F" w14:textId="77777777" w:rsidR="002A7582" w:rsidRDefault="002A7582" w:rsidP="004D0109">
      <w:r>
        <w:separator/>
      </w:r>
    </w:p>
  </w:endnote>
  <w:endnote w:type="continuationSeparator" w:id="0">
    <w:p w14:paraId="249F214B" w14:textId="77777777" w:rsidR="002A7582" w:rsidRDefault="002A7582" w:rsidP="004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F7DD" w14:textId="77777777" w:rsidR="002A7582" w:rsidRDefault="002A7582" w:rsidP="004D0109">
      <w:r>
        <w:separator/>
      </w:r>
    </w:p>
  </w:footnote>
  <w:footnote w:type="continuationSeparator" w:id="0">
    <w:p w14:paraId="54A4F72D" w14:textId="77777777" w:rsidR="002A7582" w:rsidRDefault="002A7582" w:rsidP="004D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2ED1"/>
    <w:multiLevelType w:val="hybridMultilevel"/>
    <w:tmpl w:val="9DDA1CC0"/>
    <w:lvl w:ilvl="0" w:tplc="58D0B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111D"/>
    <w:multiLevelType w:val="hybridMultilevel"/>
    <w:tmpl w:val="52560E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6B06"/>
    <w:multiLevelType w:val="hybridMultilevel"/>
    <w:tmpl w:val="04E2BC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57DF"/>
    <w:multiLevelType w:val="hybridMultilevel"/>
    <w:tmpl w:val="B26E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28D2"/>
    <w:multiLevelType w:val="hybridMultilevel"/>
    <w:tmpl w:val="32985EB0"/>
    <w:lvl w:ilvl="0" w:tplc="F47602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4B8D"/>
    <w:multiLevelType w:val="hybridMultilevel"/>
    <w:tmpl w:val="0E541782"/>
    <w:lvl w:ilvl="0" w:tplc="219E1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52D4"/>
    <w:multiLevelType w:val="hybridMultilevel"/>
    <w:tmpl w:val="13DA0876"/>
    <w:lvl w:ilvl="0" w:tplc="15A26C56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BE97DDF"/>
    <w:multiLevelType w:val="hybridMultilevel"/>
    <w:tmpl w:val="62A6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4F92"/>
    <w:multiLevelType w:val="hybridMultilevel"/>
    <w:tmpl w:val="F52A0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F438F"/>
    <w:multiLevelType w:val="hybridMultilevel"/>
    <w:tmpl w:val="170438BE"/>
    <w:lvl w:ilvl="0" w:tplc="15A26C5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B2"/>
    <w:rsid w:val="0004547C"/>
    <w:rsid w:val="00054E0A"/>
    <w:rsid w:val="00054F1D"/>
    <w:rsid w:val="000641FB"/>
    <w:rsid w:val="00064376"/>
    <w:rsid w:val="000717A6"/>
    <w:rsid w:val="00090ABE"/>
    <w:rsid w:val="000969BD"/>
    <w:rsid w:val="000D57F8"/>
    <w:rsid w:val="000E7249"/>
    <w:rsid w:val="000F3102"/>
    <w:rsid w:val="000F7C8C"/>
    <w:rsid w:val="0011664F"/>
    <w:rsid w:val="0012306C"/>
    <w:rsid w:val="0013042A"/>
    <w:rsid w:val="001369F8"/>
    <w:rsid w:val="001434A8"/>
    <w:rsid w:val="001500FF"/>
    <w:rsid w:val="0019426A"/>
    <w:rsid w:val="00205CA5"/>
    <w:rsid w:val="00205CBD"/>
    <w:rsid w:val="002626E6"/>
    <w:rsid w:val="002860C8"/>
    <w:rsid w:val="002918A5"/>
    <w:rsid w:val="002A7582"/>
    <w:rsid w:val="002D245D"/>
    <w:rsid w:val="002D569A"/>
    <w:rsid w:val="003138B5"/>
    <w:rsid w:val="00320275"/>
    <w:rsid w:val="0033006C"/>
    <w:rsid w:val="00367865"/>
    <w:rsid w:val="003A5D4F"/>
    <w:rsid w:val="003F37F7"/>
    <w:rsid w:val="00400796"/>
    <w:rsid w:val="00421190"/>
    <w:rsid w:val="00451931"/>
    <w:rsid w:val="00454C80"/>
    <w:rsid w:val="00464E26"/>
    <w:rsid w:val="00477E66"/>
    <w:rsid w:val="00486CE2"/>
    <w:rsid w:val="004A1233"/>
    <w:rsid w:val="004A4DB2"/>
    <w:rsid w:val="004D0109"/>
    <w:rsid w:val="004F530E"/>
    <w:rsid w:val="0050470C"/>
    <w:rsid w:val="00510CDE"/>
    <w:rsid w:val="0051429B"/>
    <w:rsid w:val="00516C0A"/>
    <w:rsid w:val="00520885"/>
    <w:rsid w:val="00542228"/>
    <w:rsid w:val="0055188D"/>
    <w:rsid w:val="00561FC2"/>
    <w:rsid w:val="00573CAB"/>
    <w:rsid w:val="00582228"/>
    <w:rsid w:val="00594C99"/>
    <w:rsid w:val="005B340E"/>
    <w:rsid w:val="005B56A4"/>
    <w:rsid w:val="005E1465"/>
    <w:rsid w:val="005E511C"/>
    <w:rsid w:val="005E5FCE"/>
    <w:rsid w:val="005F144A"/>
    <w:rsid w:val="00612803"/>
    <w:rsid w:val="00661C7E"/>
    <w:rsid w:val="00682D14"/>
    <w:rsid w:val="006867C8"/>
    <w:rsid w:val="00690DEB"/>
    <w:rsid w:val="00691830"/>
    <w:rsid w:val="006A4BD1"/>
    <w:rsid w:val="006B50ED"/>
    <w:rsid w:val="006B6CE5"/>
    <w:rsid w:val="006F2DDC"/>
    <w:rsid w:val="006F6773"/>
    <w:rsid w:val="00734FEC"/>
    <w:rsid w:val="007A12EC"/>
    <w:rsid w:val="007A70D2"/>
    <w:rsid w:val="007E46ED"/>
    <w:rsid w:val="007E5A27"/>
    <w:rsid w:val="007F5BFE"/>
    <w:rsid w:val="00824C71"/>
    <w:rsid w:val="00844032"/>
    <w:rsid w:val="00850FA1"/>
    <w:rsid w:val="008520AF"/>
    <w:rsid w:val="008662B0"/>
    <w:rsid w:val="00894303"/>
    <w:rsid w:val="008A0D16"/>
    <w:rsid w:val="008A673E"/>
    <w:rsid w:val="008A7F31"/>
    <w:rsid w:val="008C1C7B"/>
    <w:rsid w:val="008C7778"/>
    <w:rsid w:val="00915274"/>
    <w:rsid w:val="00917889"/>
    <w:rsid w:val="0093437A"/>
    <w:rsid w:val="00950D2A"/>
    <w:rsid w:val="00982CEB"/>
    <w:rsid w:val="00994DF7"/>
    <w:rsid w:val="009A5FD9"/>
    <w:rsid w:val="009C0495"/>
    <w:rsid w:val="009C52CA"/>
    <w:rsid w:val="009D0997"/>
    <w:rsid w:val="009E1E0A"/>
    <w:rsid w:val="009F0198"/>
    <w:rsid w:val="009F3556"/>
    <w:rsid w:val="00A10E24"/>
    <w:rsid w:val="00A167E4"/>
    <w:rsid w:val="00A55273"/>
    <w:rsid w:val="00A575DC"/>
    <w:rsid w:val="00A63566"/>
    <w:rsid w:val="00A74B7C"/>
    <w:rsid w:val="00A81025"/>
    <w:rsid w:val="00AB1025"/>
    <w:rsid w:val="00AB1E46"/>
    <w:rsid w:val="00AB753F"/>
    <w:rsid w:val="00AC0F33"/>
    <w:rsid w:val="00AC4693"/>
    <w:rsid w:val="00AD03B9"/>
    <w:rsid w:val="00AE2372"/>
    <w:rsid w:val="00AE2A7D"/>
    <w:rsid w:val="00AF6AF8"/>
    <w:rsid w:val="00B16427"/>
    <w:rsid w:val="00B255B2"/>
    <w:rsid w:val="00BE7110"/>
    <w:rsid w:val="00C14351"/>
    <w:rsid w:val="00C3668C"/>
    <w:rsid w:val="00C37119"/>
    <w:rsid w:val="00C40974"/>
    <w:rsid w:val="00C42A85"/>
    <w:rsid w:val="00C43D9A"/>
    <w:rsid w:val="00C50AA1"/>
    <w:rsid w:val="00C6680C"/>
    <w:rsid w:val="00CE7071"/>
    <w:rsid w:val="00D1245D"/>
    <w:rsid w:val="00D12ACF"/>
    <w:rsid w:val="00D171F2"/>
    <w:rsid w:val="00D51E04"/>
    <w:rsid w:val="00D51E1B"/>
    <w:rsid w:val="00D71796"/>
    <w:rsid w:val="00D76C18"/>
    <w:rsid w:val="00D96425"/>
    <w:rsid w:val="00DB3565"/>
    <w:rsid w:val="00DB4835"/>
    <w:rsid w:val="00DC4CDD"/>
    <w:rsid w:val="00DC68FF"/>
    <w:rsid w:val="00DE32C5"/>
    <w:rsid w:val="00E048F1"/>
    <w:rsid w:val="00E05C57"/>
    <w:rsid w:val="00E13FFA"/>
    <w:rsid w:val="00E16B13"/>
    <w:rsid w:val="00E17901"/>
    <w:rsid w:val="00E26300"/>
    <w:rsid w:val="00E41BED"/>
    <w:rsid w:val="00E50D69"/>
    <w:rsid w:val="00E56C5A"/>
    <w:rsid w:val="00E611F8"/>
    <w:rsid w:val="00E6228E"/>
    <w:rsid w:val="00E62551"/>
    <w:rsid w:val="00E666AA"/>
    <w:rsid w:val="00E75A5E"/>
    <w:rsid w:val="00E840FF"/>
    <w:rsid w:val="00EA7166"/>
    <w:rsid w:val="00EB3C2E"/>
    <w:rsid w:val="00EC70A2"/>
    <w:rsid w:val="00EE366C"/>
    <w:rsid w:val="00EF0DCE"/>
    <w:rsid w:val="00EF4EDD"/>
    <w:rsid w:val="00F07B5A"/>
    <w:rsid w:val="00F122E3"/>
    <w:rsid w:val="00F3020E"/>
    <w:rsid w:val="00F36FC0"/>
    <w:rsid w:val="00F4186B"/>
    <w:rsid w:val="00F62906"/>
    <w:rsid w:val="00F6408D"/>
    <w:rsid w:val="00F67165"/>
    <w:rsid w:val="00F73CBB"/>
    <w:rsid w:val="00F7520E"/>
    <w:rsid w:val="00F96F2A"/>
    <w:rsid w:val="00FA1AEC"/>
    <w:rsid w:val="00FB3A6D"/>
    <w:rsid w:val="00FE370D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B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09"/>
  </w:style>
  <w:style w:type="paragraph" w:styleId="Footer">
    <w:name w:val="footer"/>
    <w:basedOn w:val="Normal"/>
    <w:link w:val="FooterChar"/>
    <w:uiPriority w:val="99"/>
    <w:unhideWhenUsed/>
    <w:rsid w:val="004D0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09"/>
  </w:style>
  <w:style w:type="paragraph" w:styleId="ListParagraph">
    <w:name w:val="List Paragraph"/>
    <w:basedOn w:val="Normal"/>
    <w:uiPriority w:val="34"/>
    <w:qFormat/>
    <w:rsid w:val="009D0997"/>
    <w:pPr>
      <w:ind w:left="720"/>
      <w:contextualSpacing/>
    </w:pPr>
  </w:style>
  <w:style w:type="paragraph" w:customStyle="1" w:styleId="DefaultText">
    <w:name w:val="Default Text"/>
    <w:basedOn w:val="Normal"/>
    <w:rsid w:val="00F4186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rsid w:val="00367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.hscni.net/news/covid-19-coronav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blichealth.hscn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guidance-on-social-distancing-and-for-vulnerable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6814-61B8-4744-86CE-A94A0786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Richardson</dc:creator>
  <cp:keywords/>
  <dc:description/>
  <cp:lastModifiedBy>Angela Hayne</cp:lastModifiedBy>
  <cp:revision>4</cp:revision>
  <dcterms:created xsi:type="dcterms:W3CDTF">2020-05-20T11:37:00Z</dcterms:created>
  <dcterms:modified xsi:type="dcterms:W3CDTF">2020-06-05T12:44:00Z</dcterms:modified>
</cp:coreProperties>
</file>